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67042D" w14:textId="72D3F433" w:rsidR="0069386E" w:rsidRPr="00A268DF" w:rsidRDefault="0069386E" w:rsidP="00A268DF">
      <w:pPr>
        <w:rPr>
          <w:b/>
          <w:bCs/>
        </w:rPr>
      </w:pPr>
    </w:p>
    <w:p w14:paraId="4654C239" w14:textId="39D21EEA" w:rsidR="00D76BF3" w:rsidRDefault="00A268DF" w:rsidP="00D76BF3">
      <w:pPr>
        <w:ind w:right="-336"/>
        <w:rPr>
          <w:b/>
          <w:bCs/>
          <w:noProof/>
          <w:sz w:val="24"/>
          <w:szCs w:val="24"/>
        </w:rPr>
      </w:pPr>
      <w:r w:rsidRPr="00A268DF">
        <w:rPr>
          <w:b/>
          <w:bCs/>
          <w:noProof/>
          <w:sz w:val="24"/>
          <w:szCs w:val="24"/>
        </w:rPr>
        <w:t>AJ Baker, Chief Commerical Officer, THC</w:t>
      </w:r>
    </w:p>
    <w:p w14:paraId="32314F67" w14:textId="1CCDC3A3" w:rsidR="00F05F05" w:rsidRPr="00F05F05" w:rsidRDefault="00F05F05" w:rsidP="00D76BF3">
      <w:pPr>
        <w:ind w:right="-336"/>
        <w:rPr>
          <w:rFonts w:asciiTheme="minorBidi" w:hAnsiTheme="minorBidi"/>
          <w:sz w:val="24"/>
          <w:szCs w:val="24"/>
        </w:rPr>
      </w:pPr>
      <w:r w:rsidRPr="00F05F05">
        <w:rPr>
          <w:noProof/>
          <w:sz w:val="24"/>
          <w:szCs w:val="24"/>
        </w:rPr>
        <w:t xml:space="preserve">English: </w:t>
      </w:r>
    </w:p>
    <w:p w14:paraId="7037EFFD" w14:textId="59F9CE22" w:rsidR="00A268DF" w:rsidRPr="00A268DF" w:rsidRDefault="00D76BF3" w:rsidP="00A268DF">
      <w:r w:rsidRPr="00D76BF3">
        <w:t xml:space="preserve"> </w:t>
      </w:r>
      <w:r w:rsidR="00A268DF" w:rsidRPr="00A268DF">
        <w:t xml:space="preserve">AJ Baker is a seasoned aviation executive with over 40 years of industry experience, known for his leadership, strategic vision, and expertise in commercial and operational management. Since 2020, </w:t>
      </w:r>
      <w:r w:rsidR="00222F37">
        <w:t xml:space="preserve">AJ </w:t>
      </w:r>
      <w:r w:rsidR="00A268DF" w:rsidRPr="00A268DF">
        <w:t>has served as the Chief Commercial Officer at</w:t>
      </w:r>
      <w:r w:rsidR="00344BD7">
        <w:t xml:space="preserve"> The Helicopter Company</w:t>
      </w:r>
      <w:r w:rsidR="00A268DF" w:rsidRPr="00A268DF">
        <w:t xml:space="preserve"> </w:t>
      </w:r>
      <w:r w:rsidR="00344BD7">
        <w:t>(</w:t>
      </w:r>
      <w:r w:rsidR="00A268DF" w:rsidRPr="00A268DF">
        <w:t>THC</w:t>
      </w:r>
      <w:r w:rsidR="00344BD7">
        <w:t>)</w:t>
      </w:r>
      <w:r w:rsidR="00A268DF" w:rsidRPr="00A268DF">
        <w:t xml:space="preserve"> in Saudi Arabia, spearheading the company's commercial growth and establishing its market presence.</w:t>
      </w:r>
    </w:p>
    <w:p w14:paraId="2CFEACA1" w14:textId="7CD277F0" w:rsidR="00A268DF" w:rsidRPr="00A268DF" w:rsidRDefault="00A268DF" w:rsidP="00A268DF">
      <w:r w:rsidRPr="00A268DF">
        <w:t>Previously, AJ was the CEO of Global Vectra Helicorp in India, where he successfully led the nation’s largest private helicopter company, managing offshore, pilgrimage tourism, and VIP operations. His tenure in the UAE included impactful roles at Etihad Airways, where he contributed to the entry of A380 and B787 aircraft, and Falcon Aviation Services, where he launched critical SAR, EMS, and other aviation business streams.</w:t>
      </w:r>
    </w:p>
    <w:p w14:paraId="41316FBC" w14:textId="77777777" w:rsidR="00A268DF" w:rsidRPr="00A268DF" w:rsidRDefault="00A268DF" w:rsidP="00A268DF">
      <w:r w:rsidRPr="00A268DF">
        <w:t>AJ began his career in the Royal Australian Air Force, serving 20 years as an aircraft engineer and rising to Warrant Officer, the highest noncommissioned rank. He also held management roles in Australian VIP jet operations and the public service.</w:t>
      </w:r>
    </w:p>
    <w:p w14:paraId="70515B22" w14:textId="6ACD1F58" w:rsidR="00A268DF" w:rsidRDefault="00A268DF" w:rsidP="00A268DF">
      <w:r w:rsidRPr="00A268DF">
        <w:t>With extensive expertise in program startups, fleet management, complex procurement, and contract negotiation, AJ is a trusted board advisor and a proven leader in the aviation sector. He brings professionalism, integrity, and a results-driven approach to every role he undertakes.</w:t>
      </w:r>
    </w:p>
    <w:p w14:paraId="4889E71F" w14:textId="77777777" w:rsidR="00CD0F43" w:rsidRDefault="00CD0F43" w:rsidP="00D76BF3">
      <w:pPr>
        <w:ind w:right="-336"/>
        <w:rPr>
          <w:rFonts w:asciiTheme="minorBidi" w:hAnsiTheme="minorBidi"/>
          <w:sz w:val="20"/>
          <w:szCs w:val="20"/>
        </w:rPr>
      </w:pPr>
    </w:p>
    <w:p w14:paraId="32946730" w14:textId="479209AC" w:rsidR="00D76BF3" w:rsidRPr="007757F9" w:rsidRDefault="00F05F05" w:rsidP="00D76BF3">
      <w:pPr>
        <w:ind w:right="-336"/>
        <w:rPr>
          <w:rFonts w:asciiTheme="minorBidi" w:hAnsiTheme="minorBidi"/>
          <w:sz w:val="20"/>
          <w:szCs w:val="20"/>
        </w:rPr>
      </w:pPr>
      <w:r>
        <w:rPr>
          <w:rFonts w:asciiTheme="minorBidi" w:hAnsiTheme="minorBidi"/>
          <w:sz w:val="20"/>
          <w:szCs w:val="20"/>
        </w:rPr>
        <w:t xml:space="preserve">Arabic: </w:t>
      </w:r>
    </w:p>
    <w:p w14:paraId="79115CD2" w14:textId="7AFFC215" w:rsidR="007A0EF9" w:rsidRPr="007A0EF9" w:rsidRDefault="000A41DA" w:rsidP="005C1F00">
      <w:pPr>
        <w:pStyle w:val="ListParagraph"/>
        <w:bidi/>
        <w:rPr>
          <w:rtl/>
        </w:rPr>
      </w:pPr>
      <w:r w:rsidRPr="000A41DA">
        <w:rPr>
          <w:rFonts w:cs="Arial"/>
          <w:b/>
          <w:bCs/>
          <w:noProof/>
          <w:sz w:val="24"/>
          <w:szCs w:val="24"/>
          <w:rtl/>
        </w:rPr>
        <w:t>إيه جيه بيكر، الرئيس التنفيذي للشؤون التجارية،</w:t>
      </w:r>
      <w:r w:rsidR="00637B28" w:rsidRPr="00637B28">
        <w:rPr>
          <w:rtl/>
        </w:rPr>
        <w:t xml:space="preserve"> </w:t>
      </w:r>
      <w:r w:rsidR="00637B28" w:rsidRPr="00637B28">
        <w:rPr>
          <w:rFonts w:cs="Arial"/>
          <w:b/>
          <w:bCs/>
          <w:noProof/>
          <w:sz w:val="24"/>
          <w:szCs w:val="24"/>
          <w:rtl/>
        </w:rPr>
        <w:t xml:space="preserve">شركة الطائرات المروحية </w:t>
      </w:r>
      <w:r w:rsidR="00637B28" w:rsidRPr="00637B28">
        <w:rPr>
          <w:rFonts w:cs="Arial"/>
          <w:b/>
          <w:bCs/>
          <w:noProof/>
          <w:sz w:val="24"/>
          <w:szCs w:val="24"/>
        </w:rPr>
        <w:t>THC</w:t>
      </w:r>
    </w:p>
    <w:p w14:paraId="1811C29C" w14:textId="77777777" w:rsidR="007A0EF9" w:rsidRDefault="007A0EF9" w:rsidP="007A0EF9">
      <w:pPr>
        <w:pStyle w:val="ListParagraph"/>
        <w:bidi/>
        <w:rPr>
          <w:rtl/>
        </w:rPr>
      </w:pPr>
    </w:p>
    <w:p w14:paraId="169B3107" w14:textId="14F66E60" w:rsidR="005C1F00" w:rsidRDefault="005C1F00" w:rsidP="007A0EF9">
      <w:pPr>
        <w:pStyle w:val="ListParagraph"/>
        <w:bidi/>
      </w:pPr>
      <w:r w:rsidRPr="005C1F00">
        <w:rPr>
          <w:rtl/>
        </w:rPr>
        <w:t xml:space="preserve">إيه جي بيكر هو مدير تنفيذي متمرس في </w:t>
      </w:r>
      <w:r w:rsidR="006D137C">
        <w:rPr>
          <w:rFonts w:hint="cs"/>
          <w:rtl/>
        </w:rPr>
        <w:t>ق</w:t>
      </w:r>
      <w:r w:rsidR="00E91461">
        <w:rPr>
          <w:rFonts w:hint="cs"/>
          <w:rtl/>
        </w:rPr>
        <w:t>طاع</w:t>
      </w:r>
      <w:r w:rsidRPr="005C1F00">
        <w:rPr>
          <w:rtl/>
        </w:rPr>
        <w:t xml:space="preserve"> الطيران، يتمتع بأكثر من 40 عامًا من الخبرة في هذا المجال، وهو معروف بقيادته ورؤيته الاستراتيجية وخبرته في الإدارة التجارية والتشغيلية. منذ عام 2020، شغل منصب المدير التجاري ل</w:t>
      </w:r>
      <w:r w:rsidR="00637B28">
        <w:rPr>
          <w:rFonts w:hint="cs"/>
          <w:rtl/>
        </w:rPr>
        <w:t xml:space="preserve">دى </w:t>
      </w:r>
      <w:r w:rsidRPr="005C1F00">
        <w:rPr>
          <w:rtl/>
        </w:rPr>
        <w:t>شركة</w:t>
      </w:r>
      <w:r w:rsidRPr="005C1F00">
        <w:t xml:space="preserve"> </w:t>
      </w:r>
      <w:r w:rsidR="00E91461">
        <w:rPr>
          <w:rFonts w:hint="cs"/>
          <w:rtl/>
        </w:rPr>
        <w:t>الطائرات المروحية</w:t>
      </w:r>
      <w:r w:rsidR="00A02D57" w:rsidRPr="00A02D57">
        <w:t xml:space="preserve"> </w:t>
      </w:r>
      <w:r w:rsidR="00A02D57" w:rsidRPr="00A268DF">
        <w:t>THC</w:t>
      </w:r>
      <w:r w:rsidRPr="005C1F00">
        <w:t xml:space="preserve"> </w:t>
      </w:r>
      <w:r w:rsidRPr="005C1F00">
        <w:rPr>
          <w:rtl/>
        </w:rPr>
        <w:t xml:space="preserve">في المملكة العربية السعودية، حيث قاد نمو الشركة التجاري </w:t>
      </w:r>
      <w:r w:rsidR="00213D7D">
        <w:rPr>
          <w:rFonts w:hint="cs"/>
          <w:rtl/>
        </w:rPr>
        <w:t>وساهم في تعزيز</w:t>
      </w:r>
      <w:r w:rsidRPr="005C1F00">
        <w:rPr>
          <w:rtl/>
        </w:rPr>
        <w:t xml:space="preserve"> </w:t>
      </w:r>
      <w:r w:rsidR="00632D59">
        <w:rPr>
          <w:rFonts w:hint="cs"/>
          <w:rtl/>
        </w:rPr>
        <w:t xml:space="preserve">تواجدها </w:t>
      </w:r>
      <w:r w:rsidRPr="005C1F00">
        <w:rPr>
          <w:rtl/>
        </w:rPr>
        <w:t>في السوق</w:t>
      </w:r>
      <w:r w:rsidRPr="005C1F00">
        <w:t>.</w:t>
      </w:r>
    </w:p>
    <w:p w14:paraId="7471B5D7" w14:textId="77777777" w:rsidR="005C1F00" w:rsidRPr="005C1F00" w:rsidRDefault="005C1F00" w:rsidP="005C1F00">
      <w:pPr>
        <w:pStyle w:val="ListParagraph"/>
        <w:bidi/>
      </w:pPr>
    </w:p>
    <w:p w14:paraId="5AB48E11" w14:textId="062FB70E" w:rsidR="005C1F00" w:rsidRDefault="005C1F00" w:rsidP="005C1F00">
      <w:pPr>
        <w:pStyle w:val="ListParagraph"/>
        <w:bidi/>
      </w:pPr>
      <w:r w:rsidRPr="005C1F00">
        <w:rPr>
          <w:rtl/>
        </w:rPr>
        <w:t>قبل ذلك، كان إيه جي بيكر الرئيس التنفيذي لشركة</w:t>
      </w:r>
      <w:r w:rsidRPr="005C1F00">
        <w:t xml:space="preserve"> Global Vectra Helicorp </w:t>
      </w:r>
      <w:r w:rsidRPr="005C1F00">
        <w:rPr>
          <w:rtl/>
        </w:rPr>
        <w:t xml:space="preserve">في الهند، حيث قاد بنجاح أكبر شركة مروحيات خاصة في البلاد، </w:t>
      </w:r>
      <w:r w:rsidR="00EA13B8">
        <w:rPr>
          <w:rFonts w:hint="cs"/>
          <w:rtl/>
        </w:rPr>
        <w:t>و</w:t>
      </w:r>
      <w:r w:rsidR="00632D59">
        <w:rPr>
          <w:rFonts w:hint="cs"/>
          <w:rtl/>
        </w:rPr>
        <w:t>قام بإدارة</w:t>
      </w:r>
      <w:r w:rsidRPr="005C1F00">
        <w:rPr>
          <w:rtl/>
        </w:rPr>
        <w:t xml:space="preserve"> </w:t>
      </w:r>
      <w:r w:rsidR="00587BFD">
        <w:rPr>
          <w:rFonts w:hint="cs"/>
          <w:rtl/>
        </w:rPr>
        <w:t>ال</w:t>
      </w:r>
      <w:r w:rsidRPr="005C1F00">
        <w:rPr>
          <w:rtl/>
        </w:rPr>
        <w:t>عمليات البحرية والسياحة الدينية وال</w:t>
      </w:r>
      <w:r w:rsidR="00A8444D">
        <w:rPr>
          <w:rFonts w:hint="cs"/>
          <w:rtl/>
        </w:rPr>
        <w:t>نقل</w:t>
      </w:r>
      <w:r w:rsidRPr="005C1F00">
        <w:rPr>
          <w:rtl/>
        </w:rPr>
        <w:t xml:space="preserve"> الخاص بالشخصيات الهامة. شملت مسيرته المهنية في الإمارات أدوارًا </w:t>
      </w:r>
      <w:r w:rsidR="00B017AE">
        <w:rPr>
          <w:rFonts w:hint="cs"/>
          <w:rtl/>
        </w:rPr>
        <w:t>رئيسية</w:t>
      </w:r>
      <w:r w:rsidRPr="005C1F00">
        <w:rPr>
          <w:rtl/>
        </w:rPr>
        <w:t xml:space="preserve"> في شركة الاتحاد للطيران، حيث ساهم في إدخال طائرات</w:t>
      </w:r>
      <w:r w:rsidRPr="005C1F00">
        <w:t xml:space="preserve"> A380 </w:t>
      </w:r>
      <w:r w:rsidRPr="005C1F00">
        <w:rPr>
          <w:rtl/>
        </w:rPr>
        <w:t>و</w:t>
      </w:r>
      <w:r w:rsidRPr="005C1F00">
        <w:t>B787</w:t>
      </w:r>
      <w:r w:rsidRPr="005C1F00">
        <w:rPr>
          <w:rtl/>
        </w:rPr>
        <w:t>، وفي شركة فالكون لخدمات الطيران، حيث أطلق العديد من الخطوط التجارية الحيوية مثل خدمات البحث والإنقاذ والإسعاف الجوي وغيرها من مجالات الأعمال الجوية</w:t>
      </w:r>
      <w:r w:rsidRPr="005C1F00">
        <w:t>.</w:t>
      </w:r>
    </w:p>
    <w:p w14:paraId="1879A302" w14:textId="77777777" w:rsidR="005C1F00" w:rsidRPr="005C1F00" w:rsidRDefault="005C1F00" w:rsidP="005C1F00">
      <w:pPr>
        <w:pStyle w:val="ListParagraph"/>
        <w:bidi/>
      </w:pPr>
    </w:p>
    <w:p w14:paraId="5BBB08AD" w14:textId="27D7720C" w:rsidR="005C1F00" w:rsidRDefault="005C1F00" w:rsidP="00313287">
      <w:pPr>
        <w:pStyle w:val="ListParagraph"/>
        <w:bidi/>
      </w:pPr>
      <w:r w:rsidRPr="005C1F00">
        <w:rPr>
          <w:rtl/>
        </w:rPr>
        <w:t>بدأ إيه جي بيكر مسيرته في سلاح الجو الملكي الأسترالي، حيث خدم لمدة 20 عامًا كمهندس طائرات و</w:t>
      </w:r>
      <w:r w:rsidR="00CA766A">
        <w:rPr>
          <w:rFonts w:hint="cs"/>
          <w:rtl/>
        </w:rPr>
        <w:t>منه</w:t>
      </w:r>
      <w:r w:rsidR="004D2AC4">
        <w:rPr>
          <w:rFonts w:hint="cs"/>
          <w:rtl/>
        </w:rPr>
        <w:t>ا</w:t>
      </w:r>
      <w:r w:rsidRPr="005C1F00">
        <w:rPr>
          <w:rtl/>
        </w:rPr>
        <w:t xml:space="preserve"> إلى رتبة ضابط </w:t>
      </w:r>
      <w:r w:rsidR="00307599">
        <w:rPr>
          <w:rFonts w:hint="cs"/>
          <w:rtl/>
        </w:rPr>
        <w:t>صف</w:t>
      </w:r>
      <w:r w:rsidRPr="005C1F00">
        <w:rPr>
          <w:rtl/>
        </w:rPr>
        <w:t xml:space="preserve">، وهي أعلى رتبة </w:t>
      </w:r>
      <w:r w:rsidR="00804868">
        <w:rPr>
          <w:rFonts w:hint="cs"/>
          <w:rtl/>
        </w:rPr>
        <w:t>قبل رتبة</w:t>
      </w:r>
      <w:r w:rsidRPr="005C1F00">
        <w:rPr>
          <w:rtl/>
        </w:rPr>
        <w:t xml:space="preserve"> ضباط. كما شغل أيضًا أدوارًا إدارية في عمليات الطائرات الخاصة بالشخصيات الهامة في أستراليا والخدمة العامة</w:t>
      </w:r>
      <w:r w:rsidRPr="005C1F00">
        <w:t>.</w:t>
      </w:r>
    </w:p>
    <w:p w14:paraId="0012A724" w14:textId="77777777" w:rsidR="005C1F00" w:rsidRPr="005C1F00" w:rsidRDefault="005C1F00" w:rsidP="005C1F00">
      <w:pPr>
        <w:pStyle w:val="ListParagraph"/>
        <w:bidi/>
      </w:pPr>
    </w:p>
    <w:p w14:paraId="3148C145" w14:textId="26B259F2" w:rsidR="005C1F00" w:rsidRPr="005C1F00" w:rsidRDefault="00491BCA" w:rsidP="005C1F00">
      <w:pPr>
        <w:pStyle w:val="ListParagraph"/>
        <w:bidi/>
      </w:pPr>
      <w:r>
        <w:rPr>
          <w:rFonts w:hint="cs"/>
          <w:rtl/>
        </w:rPr>
        <w:t>و</w:t>
      </w:r>
      <w:r w:rsidR="005C1F00" w:rsidRPr="005C1F00">
        <w:rPr>
          <w:rtl/>
        </w:rPr>
        <w:t xml:space="preserve">بفضل خبرته الواسعة في بدء </w:t>
      </w:r>
      <w:r w:rsidR="00097416">
        <w:rPr>
          <w:rFonts w:hint="cs"/>
          <w:rtl/>
          <w:lang w:bidi="ar-AE"/>
        </w:rPr>
        <w:t xml:space="preserve">تشغيل </w:t>
      </w:r>
      <w:r w:rsidR="005C1F00" w:rsidRPr="005C1F00">
        <w:rPr>
          <w:rtl/>
        </w:rPr>
        <w:t xml:space="preserve">البرامج، إدارة الأساطيل، المشتريات، والتفاوض على العقود، يعد إيه جي بيكر مستشارًا موثوقًا به لمجلس الإدارة </w:t>
      </w:r>
      <w:r w:rsidR="007F6B30">
        <w:rPr>
          <w:rFonts w:hint="cs"/>
          <w:rtl/>
        </w:rPr>
        <w:t>ورائدًا</w:t>
      </w:r>
      <w:r w:rsidR="005C1F00" w:rsidRPr="005C1F00">
        <w:rPr>
          <w:rtl/>
        </w:rPr>
        <w:t xml:space="preserve"> في قطاع الطيران. يجلب الاحتراف والنزاهة ونهجًا موجهًا نحو </w:t>
      </w:r>
      <w:r w:rsidR="007F6B30">
        <w:rPr>
          <w:rFonts w:hint="cs"/>
          <w:rtl/>
        </w:rPr>
        <w:t xml:space="preserve">تحقيق </w:t>
      </w:r>
      <w:r w:rsidR="005C1F00" w:rsidRPr="005C1F00">
        <w:rPr>
          <w:rtl/>
        </w:rPr>
        <w:t xml:space="preserve">النتائج في </w:t>
      </w:r>
      <w:r w:rsidR="007F6B30">
        <w:rPr>
          <w:rFonts w:hint="cs"/>
          <w:rtl/>
        </w:rPr>
        <w:t>أدواره كافة.</w:t>
      </w:r>
    </w:p>
    <w:p w14:paraId="1791C5F8" w14:textId="7A2AEF50" w:rsidR="0069386E" w:rsidRDefault="0069386E" w:rsidP="0069386E">
      <w:pPr>
        <w:pStyle w:val="ListParagraph"/>
        <w:rPr>
          <w:b/>
          <w:bCs/>
        </w:rPr>
      </w:pPr>
    </w:p>
    <w:p w14:paraId="63660F07" w14:textId="4B72CABC" w:rsidR="0069386E" w:rsidRPr="00E401BA" w:rsidRDefault="0069386E" w:rsidP="00E401BA">
      <w:pPr>
        <w:rPr>
          <w:b/>
          <w:bCs/>
        </w:rPr>
      </w:pPr>
    </w:p>
    <w:p w14:paraId="15108FCF" w14:textId="3C99AC35" w:rsidR="0069386E" w:rsidRDefault="0069386E" w:rsidP="0069386E">
      <w:pPr>
        <w:pStyle w:val="ListParagraph"/>
        <w:rPr>
          <w:b/>
          <w:bCs/>
        </w:rPr>
      </w:pPr>
    </w:p>
    <w:p w14:paraId="6F7834A6" w14:textId="086E4614" w:rsidR="0069386E" w:rsidRDefault="0069386E" w:rsidP="0069386E">
      <w:pPr>
        <w:pStyle w:val="ListParagraph"/>
        <w:rPr>
          <w:b/>
          <w:bCs/>
        </w:rPr>
      </w:pPr>
    </w:p>
    <w:p w14:paraId="2726BE21" w14:textId="08A5933F" w:rsidR="0069386E" w:rsidRDefault="0069386E" w:rsidP="0069386E">
      <w:pPr>
        <w:pStyle w:val="ListParagraph"/>
        <w:rPr>
          <w:b/>
          <w:bCs/>
        </w:rPr>
      </w:pPr>
    </w:p>
    <w:p w14:paraId="2D5CD05D" w14:textId="358FF0AB" w:rsidR="0069386E" w:rsidRDefault="0069386E" w:rsidP="0069386E">
      <w:pPr>
        <w:pStyle w:val="ListParagraph"/>
        <w:rPr>
          <w:b/>
          <w:bCs/>
        </w:rPr>
      </w:pPr>
    </w:p>
    <w:p w14:paraId="3E5C40DF" w14:textId="2B07F365" w:rsidR="0069386E" w:rsidRDefault="0069386E" w:rsidP="0069386E">
      <w:pPr>
        <w:pStyle w:val="ListParagraph"/>
        <w:rPr>
          <w:b/>
          <w:bCs/>
        </w:rPr>
      </w:pPr>
    </w:p>
    <w:p w14:paraId="28A04971" w14:textId="74E0F947" w:rsidR="0069386E" w:rsidRDefault="0069386E" w:rsidP="0069386E">
      <w:pPr>
        <w:pStyle w:val="ListParagraph"/>
        <w:rPr>
          <w:b/>
          <w:bCs/>
        </w:rPr>
      </w:pPr>
    </w:p>
    <w:p w14:paraId="0FF99D56" w14:textId="7A336B79" w:rsidR="0069386E" w:rsidRDefault="0069386E" w:rsidP="0069386E">
      <w:pPr>
        <w:pStyle w:val="ListParagraph"/>
        <w:rPr>
          <w:b/>
          <w:bCs/>
        </w:rPr>
      </w:pPr>
    </w:p>
    <w:p w14:paraId="21B3DB3D" w14:textId="51539912" w:rsidR="00F63741" w:rsidRDefault="00F63741" w:rsidP="005E4F9F">
      <w:pPr>
        <w:pStyle w:val="ListParagraph"/>
      </w:pPr>
    </w:p>
    <w:sectPr w:rsidR="00F63741">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500728" w14:textId="77777777" w:rsidR="00A71FE7" w:rsidRDefault="00A71FE7" w:rsidP="00A80132">
      <w:pPr>
        <w:spacing w:after="0" w:line="240" w:lineRule="auto"/>
      </w:pPr>
      <w:r>
        <w:separator/>
      </w:r>
    </w:p>
  </w:endnote>
  <w:endnote w:type="continuationSeparator" w:id="0">
    <w:p w14:paraId="1EC57612" w14:textId="77777777" w:rsidR="00A71FE7" w:rsidRDefault="00A71FE7" w:rsidP="00A80132">
      <w:pPr>
        <w:spacing w:after="0" w:line="240" w:lineRule="auto"/>
      </w:pPr>
      <w:r>
        <w:continuationSeparator/>
      </w:r>
    </w:p>
  </w:endnote>
  <w:endnote w:type="continuationNotice" w:id="1">
    <w:p w14:paraId="375AF7D0" w14:textId="77777777" w:rsidR="00A71FE7" w:rsidRDefault="00A71F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FD7547" w14:textId="77777777" w:rsidR="00A71FE7" w:rsidRDefault="00A71FE7" w:rsidP="00A80132">
      <w:pPr>
        <w:spacing w:after="0" w:line="240" w:lineRule="auto"/>
      </w:pPr>
      <w:r>
        <w:separator/>
      </w:r>
    </w:p>
  </w:footnote>
  <w:footnote w:type="continuationSeparator" w:id="0">
    <w:p w14:paraId="1708934B" w14:textId="77777777" w:rsidR="00A71FE7" w:rsidRDefault="00A71FE7" w:rsidP="00A80132">
      <w:pPr>
        <w:spacing w:after="0" w:line="240" w:lineRule="auto"/>
      </w:pPr>
      <w:r>
        <w:continuationSeparator/>
      </w:r>
    </w:p>
  </w:footnote>
  <w:footnote w:type="continuationNotice" w:id="1">
    <w:p w14:paraId="16AEF20A" w14:textId="77777777" w:rsidR="00A71FE7" w:rsidRDefault="00A71FE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8DFEED" w14:textId="50BF9AA5" w:rsidR="00A80132" w:rsidRDefault="00A80132">
    <w:pPr>
      <w:pStyle w:val="Header"/>
    </w:pPr>
    <w:r>
      <w:rPr>
        <w:noProof/>
      </w:rPr>
      <w:drawing>
        <wp:anchor distT="0" distB="0" distL="114300" distR="114300" simplePos="0" relativeHeight="251658240" behindDoc="0" locked="0" layoutInCell="1" allowOverlap="1" wp14:anchorId="03C5197A" wp14:editId="3693C7A0">
          <wp:simplePos x="0" y="0"/>
          <wp:positionH relativeFrom="margin">
            <wp:align>right</wp:align>
          </wp:positionH>
          <wp:positionV relativeFrom="paragraph">
            <wp:posOffset>-285750</wp:posOffset>
          </wp:positionV>
          <wp:extent cx="1190625" cy="744141"/>
          <wp:effectExtent l="0" t="0" r="0" b="0"/>
          <wp:wrapNone/>
          <wp:docPr id="141828720" name="Picture 3" descr="A black and orang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A black and orang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744141"/>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21F46"/>
    <w:multiLevelType w:val="hybridMultilevel"/>
    <w:tmpl w:val="CF34B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481858"/>
    <w:multiLevelType w:val="multilevel"/>
    <w:tmpl w:val="3C944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EE1626"/>
    <w:multiLevelType w:val="multilevel"/>
    <w:tmpl w:val="CB3E8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2840F0"/>
    <w:multiLevelType w:val="hybridMultilevel"/>
    <w:tmpl w:val="1674A7A4"/>
    <w:lvl w:ilvl="0" w:tplc="D876C2BC">
      <w:start w:val="1"/>
      <w:numFmt w:val="bullet"/>
      <w:lvlText w:val="•"/>
      <w:lvlJc w:val="left"/>
      <w:pPr>
        <w:tabs>
          <w:tab w:val="num" w:pos="720"/>
        </w:tabs>
        <w:ind w:left="720" w:hanging="360"/>
      </w:pPr>
      <w:rPr>
        <w:rFonts w:ascii="Times New Roman" w:hAnsi="Times New Roman" w:hint="default"/>
      </w:rPr>
    </w:lvl>
    <w:lvl w:ilvl="1" w:tplc="3F146B16" w:tentative="1">
      <w:start w:val="1"/>
      <w:numFmt w:val="bullet"/>
      <w:lvlText w:val="•"/>
      <w:lvlJc w:val="left"/>
      <w:pPr>
        <w:tabs>
          <w:tab w:val="num" w:pos="1440"/>
        </w:tabs>
        <w:ind w:left="1440" w:hanging="360"/>
      </w:pPr>
      <w:rPr>
        <w:rFonts w:ascii="Times New Roman" w:hAnsi="Times New Roman" w:hint="default"/>
      </w:rPr>
    </w:lvl>
    <w:lvl w:ilvl="2" w:tplc="97309D40" w:tentative="1">
      <w:start w:val="1"/>
      <w:numFmt w:val="bullet"/>
      <w:lvlText w:val="•"/>
      <w:lvlJc w:val="left"/>
      <w:pPr>
        <w:tabs>
          <w:tab w:val="num" w:pos="2160"/>
        </w:tabs>
        <w:ind w:left="2160" w:hanging="360"/>
      </w:pPr>
      <w:rPr>
        <w:rFonts w:ascii="Times New Roman" w:hAnsi="Times New Roman" w:hint="default"/>
      </w:rPr>
    </w:lvl>
    <w:lvl w:ilvl="3" w:tplc="4BC65F88" w:tentative="1">
      <w:start w:val="1"/>
      <w:numFmt w:val="bullet"/>
      <w:lvlText w:val="•"/>
      <w:lvlJc w:val="left"/>
      <w:pPr>
        <w:tabs>
          <w:tab w:val="num" w:pos="2880"/>
        </w:tabs>
        <w:ind w:left="2880" w:hanging="360"/>
      </w:pPr>
      <w:rPr>
        <w:rFonts w:ascii="Times New Roman" w:hAnsi="Times New Roman" w:hint="default"/>
      </w:rPr>
    </w:lvl>
    <w:lvl w:ilvl="4" w:tplc="67023EB6" w:tentative="1">
      <w:start w:val="1"/>
      <w:numFmt w:val="bullet"/>
      <w:lvlText w:val="•"/>
      <w:lvlJc w:val="left"/>
      <w:pPr>
        <w:tabs>
          <w:tab w:val="num" w:pos="3600"/>
        </w:tabs>
        <w:ind w:left="3600" w:hanging="360"/>
      </w:pPr>
      <w:rPr>
        <w:rFonts w:ascii="Times New Roman" w:hAnsi="Times New Roman" w:hint="default"/>
      </w:rPr>
    </w:lvl>
    <w:lvl w:ilvl="5" w:tplc="56648C6A" w:tentative="1">
      <w:start w:val="1"/>
      <w:numFmt w:val="bullet"/>
      <w:lvlText w:val="•"/>
      <w:lvlJc w:val="left"/>
      <w:pPr>
        <w:tabs>
          <w:tab w:val="num" w:pos="4320"/>
        </w:tabs>
        <w:ind w:left="4320" w:hanging="360"/>
      </w:pPr>
      <w:rPr>
        <w:rFonts w:ascii="Times New Roman" w:hAnsi="Times New Roman" w:hint="default"/>
      </w:rPr>
    </w:lvl>
    <w:lvl w:ilvl="6" w:tplc="49BE7212" w:tentative="1">
      <w:start w:val="1"/>
      <w:numFmt w:val="bullet"/>
      <w:lvlText w:val="•"/>
      <w:lvlJc w:val="left"/>
      <w:pPr>
        <w:tabs>
          <w:tab w:val="num" w:pos="5040"/>
        </w:tabs>
        <w:ind w:left="5040" w:hanging="360"/>
      </w:pPr>
      <w:rPr>
        <w:rFonts w:ascii="Times New Roman" w:hAnsi="Times New Roman" w:hint="default"/>
      </w:rPr>
    </w:lvl>
    <w:lvl w:ilvl="7" w:tplc="8FE262BE" w:tentative="1">
      <w:start w:val="1"/>
      <w:numFmt w:val="bullet"/>
      <w:lvlText w:val="•"/>
      <w:lvlJc w:val="left"/>
      <w:pPr>
        <w:tabs>
          <w:tab w:val="num" w:pos="5760"/>
        </w:tabs>
        <w:ind w:left="5760" w:hanging="360"/>
      </w:pPr>
      <w:rPr>
        <w:rFonts w:ascii="Times New Roman" w:hAnsi="Times New Roman" w:hint="default"/>
      </w:rPr>
    </w:lvl>
    <w:lvl w:ilvl="8" w:tplc="94040BB0"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E814471"/>
    <w:multiLevelType w:val="multilevel"/>
    <w:tmpl w:val="D4BEF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DC462C"/>
    <w:multiLevelType w:val="multilevel"/>
    <w:tmpl w:val="77AC9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EAF12D4"/>
    <w:multiLevelType w:val="hybridMultilevel"/>
    <w:tmpl w:val="A6860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585C99"/>
    <w:multiLevelType w:val="hybridMultilevel"/>
    <w:tmpl w:val="C6E23E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5BD66D95"/>
    <w:multiLevelType w:val="hybridMultilevel"/>
    <w:tmpl w:val="26E44928"/>
    <w:lvl w:ilvl="0" w:tplc="38D24B22">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E372388"/>
    <w:multiLevelType w:val="hybridMultilevel"/>
    <w:tmpl w:val="A1F24A38"/>
    <w:lvl w:ilvl="0" w:tplc="38D24B2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DE1854"/>
    <w:multiLevelType w:val="multilevel"/>
    <w:tmpl w:val="2E502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FFE2EA4"/>
    <w:multiLevelType w:val="multilevel"/>
    <w:tmpl w:val="08448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E5B3EF4"/>
    <w:multiLevelType w:val="hybridMultilevel"/>
    <w:tmpl w:val="99DCF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6937110">
    <w:abstractNumId w:val="5"/>
  </w:num>
  <w:num w:numId="2" w16cid:durableId="1840151692">
    <w:abstractNumId w:val="11"/>
  </w:num>
  <w:num w:numId="3" w16cid:durableId="1365442900">
    <w:abstractNumId w:val="10"/>
  </w:num>
  <w:num w:numId="4" w16cid:durableId="1154488515">
    <w:abstractNumId w:val="2"/>
  </w:num>
  <w:num w:numId="5" w16cid:durableId="1429931252">
    <w:abstractNumId w:val="1"/>
  </w:num>
  <w:num w:numId="6" w16cid:durableId="2079204595">
    <w:abstractNumId w:val="6"/>
  </w:num>
  <w:num w:numId="7" w16cid:durableId="1898390693">
    <w:abstractNumId w:val="0"/>
  </w:num>
  <w:num w:numId="8" w16cid:durableId="2074280582">
    <w:abstractNumId w:val="12"/>
  </w:num>
  <w:num w:numId="9" w16cid:durableId="1050960714">
    <w:abstractNumId w:val="9"/>
  </w:num>
  <w:num w:numId="10" w16cid:durableId="973363721">
    <w:abstractNumId w:val="3"/>
  </w:num>
  <w:num w:numId="11" w16cid:durableId="1183204586">
    <w:abstractNumId w:val="8"/>
  </w:num>
  <w:num w:numId="12" w16cid:durableId="661474519">
    <w:abstractNumId w:val="4"/>
  </w:num>
  <w:num w:numId="13" w16cid:durableId="5509245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D46"/>
    <w:rsid w:val="00077A0D"/>
    <w:rsid w:val="00097416"/>
    <w:rsid w:val="000A41DA"/>
    <w:rsid w:val="00152C94"/>
    <w:rsid w:val="001B3E02"/>
    <w:rsid w:val="001D61E3"/>
    <w:rsid w:val="001F3001"/>
    <w:rsid w:val="00213D7D"/>
    <w:rsid w:val="00222F37"/>
    <w:rsid w:val="002E567D"/>
    <w:rsid w:val="00307599"/>
    <w:rsid w:val="00313287"/>
    <w:rsid w:val="003150A2"/>
    <w:rsid w:val="00344BD7"/>
    <w:rsid w:val="003D0282"/>
    <w:rsid w:val="0040521E"/>
    <w:rsid w:val="0042609A"/>
    <w:rsid w:val="0043175A"/>
    <w:rsid w:val="00447114"/>
    <w:rsid w:val="00491BCA"/>
    <w:rsid w:val="004D2AC4"/>
    <w:rsid w:val="004D7C77"/>
    <w:rsid w:val="00505766"/>
    <w:rsid w:val="005101AA"/>
    <w:rsid w:val="00563930"/>
    <w:rsid w:val="00587BFD"/>
    <w:rsid w:val="00592E2D"/>
    <w:rsid w:val="005A0C49"/>
    <w:rsid w:val="005C1F00"/>
    <w:rsid w:val="005E4F9F"/>
    <w:rsid w:val="00607CFB"/>
    <w:rsid w:val="00632D59"/>
    <w:rsid w:val="00637B28"/>
    <w:rsid w:val="0069386E"/>
    <w:rsid w:val="006D137C"/>
    <w:rsid w:val="0070712C"/>
    <w:rsid w:val="007764E6"/>
    <w:rsid w:val="007A0EF9"/>
    <w:rsid w:val="007F6B30"/>
    <w:rsid w:val="00804868"/>
    <w:rsid w:val="00841926"/>
    <w:rsid w:val="00842BEB"/>
    <w:rsid w:val="00870A0E"/>
    <w:rsid w:val="008A678D"/>
    <w:rsid w:val="008B30B4"/>
    <w:rsid w:val="008E1244"/>
    <w:rsid w:val="008E2418"/>
    <w:rsid w:val="008F14BA"/>
    <w:rsid w:val="00977994"/>
    <w:rsid w:val="009A1782"/>
    <w:rsid w:val="009A6A1A"/>
    <w:rsid w:val="00A02D57"/>
    <w:rsid w:val="00A268DF"/>
    <w:rsid w:val="00A71FE7"/>
    <w:rsid w:val="00A80132"/>
    <w:rsid w:val="00A8444D"/>
    <w:rsid w:val="00AB3D3A"/>
    <w:rsid w:val="00B017AE"/>
    <w:rsid w:val="00B33B9C"/>
    <w:rsid w:val="00BC7D46"/>
    <w:rsid w:val="00CA766A"/>
    <w:rsid w:val="00CB7D07"/>
    <w:rsid w:val="00CD0F43"/>
    <w:rsid w:val="00D00EC9"/>
    <w:rsid w:val="00D76BF3"/>
    <w:rsid w:val="00E401BA"/>
    <w:rsid w:val="00E91461"/>
    <w:rsid w:val="00EA13B8"/>
    <w:rsid w:val="00F05F05"/>
    <w:rsid w:val="00F63741"/>
    <w:rsid w:val="00FD4F9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17294"/>
  <w15:chartTrackingRefBased/>
  <w15:docId w15:val="{8FA9DCEA-66E3-444E-B607-5D37418DC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C7D4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C7D4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C7D4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C7D4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C7D4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C7D4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C7D4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C7D4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C7D4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7D4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C7D4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C7D4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C7D4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C7D4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C7D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C7D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C7D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C7D46"/>
    <w:rPr>
      <w:rFonts w:eastAsiaTheme="majorEastAsia" w:cstheme="majorBidi"/>
      <w:color w:val="272727" w:themeColor="text1" w:themeTint="D8"/>
    </w:rPr>
  </w:style>
  <w:style w:type="paragraph" w:styleId="Title">
    <w:name w:val="Title"/>
    <w:basedOn w:val="Normal"/>
    <w:next w:val="Normal"/>
    <w:link w:val="TitleChar"/>
    <w:uiPriority w:val="10"/>
    <w:qFormat/>
    <w:rsid w:val="00BC7D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7D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C7D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C7D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C7D46"/>
    <w:pPr>
      <w:spacing w:before="160"/>
      <w:jc w:val="center"/>
    </w:pPr>
    <w:rPr>
      <w:i/>
      <w:iCs/>
      <w:color w:val="404040" w:themeColor="text1" w:themeTint="BF"/>
    </w:rPr>
  </w:style>
  <w:style w:type="character" w:customStyle="1" w:styleId="QuoteChar">
    <w:name w:val="Quote Char"/>
    <w:basedOn w:val="DefaultParagraphFont"/>
    <w:link w:val="Quote"/>
    <w:uiPriority w:val="29"/>
    <w:rsid w:val="00BC7D46"/>
    <w:rPr>
      <w:i/>
      <w:iCs/>
      <w:color w:val="404040" w:themeColor="text1" w:themeTint="BF"/>
    </w:rPr>
  </w:style>
  <w:style w:type="paragraph" w:styleId="ListParagraph">
    <w:name w:val="List Paragraph"/>
    <w:aliases w:val="Numbered List,Bullet points,Bullets,List Paragraph1,References,ReferencesCxSpLast,123 List Paragraph,Dot pt,List Paragraph (numbered (a)),FooterText,Bullet List,numbered,Paragraphe de liste1,Bulletr List Paragraph,列出段落,列出段落1,Listeafsnit1"/>
    <w:basedOn w:val="Normal"/>
    <w:link w:val="ListParagraphChar"/>
    <w:uiPriority w:val="34"/>
    <w:qFormat/>
    <w:rsid w:val="00BC7D46"/>
    <w:pPr>
      <w:ind w:left="720"/>
      <w:contextualSpacing/>
    </w:pPr>
  </w:style>
  <w:style w:type="character" w:styleId="IntenseEmphasis">
    <w:name w:val="Intense Emphasis"/>
    <w:basedOn w:val="DefaultParagraphFont"/>
    <w:uiPriority w:val="21"/>
    <w:qFormat/>
    <w:rsid w:val="00BC7D46"/>
    <w:rPr>
      <w:i/>
      <w:iCs/>
      <w:color w:val="2F5496" w:themeColor="accent1" w:themeShade="BF"/>
    </w:rPr>
  </w:style>
  <w:style w:type="paragraph" w:styleId="IntenseQuote">
    <w:name w:val="Intense Quote"/>
    <w:basedOn w:val="Normal"/>
    <w:next w:val="Normal"/>
    <w:link w:val="IntenseQuoteChar"/>
    <w:uiPriority w:val="30"/>
    <w:qFormat/>
    <w:rsid w:val="00BC7D4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C7D46"/>
    <w:rPr>
      <w:i/>
      <w:iCs/>
      <w:color w:val="2F5496" w:themeColor="accent1" w:themeShade="BF"/>
    </w:rPr>
  </w:style>
  <w:style w:type="character" w:styleId="IntenseReference">
    <w:name w:val="Intense Reference"/>
    <w:basedOn w:val="DefaultParagraphFont"/>
    <w:uiPriority w:val="32"/>
    <w:qFormat/>
    <w:rsid w:val="00BC7D46"/>
    <w:rPr>
      <w:b/>
      <w:bCs/>
      <w:smallCaps/>
      <w:color w:val="2F5496" w:themeColor="accent1" w:themeShade="BF"/>
      <w:spacing w:val="5"/>
    </w:rPr>
  </w:style>
  <w:style w:type="character" w:customStyle="1" w:styleId="ListParagraphChar">
    <w:name w:val="List Paragraph Char"/>
    <w:aliases w:val="Numbered List Char,Bullet points Char,Bullets Char,List Paragraph1 Char,References Char,ReferencesCxSpLast Char,123 List Paragraph Char,Dot pt Char,List Paragraph (numbered (a)) Char,FooterText Char,Bullet List Char,numbered Char"/>
    <w:basedOn w:val="DefaultParagraphFont"/>
    <w:link w:val="ListParagraph"/>
    <w:uiPriority w:val="34"/>
    <w:locked/>
    <w:rsid w:val="00077A0D"/>
  </w:style>
  <w:style w:type="paragraph" w:styleId="NormalWeb">
    <w:name w:val="Normal (Web)"/>
    <w:basedOn w:val="Normal"/>
    <w:uiPriority w:val="99"/>
    <w:semiHidden/>
    <w:unhideWhenUsed/>
    <w:rsid w:val="00A268DF"/>
    <w:rPr>
      <w:rFonts w:ascii="Times New Roman" w:hAnsi="Times New Roman" w:cs="Times New Roman"/>
      <w:sz w:val="24"/>
      <w:szCs w:val="24"/>
    </w:rPr>
  </w:style>
  <w:style w:type="paragraph" w:styleId="Header">
    <w:name w:val="header"/>
    <w:basedOn w:val="Normal"/>
    <w:link w:val="HeaderChar"/>
    <w:uiPriority w:val="99"/>
    <w:unhideWhenUsed/>
    <w:rsid w:val="00A801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0132"/>
  </w:style>
  <w:style w:type="paragraph" w:styleId="Footer">
    <w:name w:val="footer"/>
    <w:basedOn w:val="Normal"/>
    <w:link w:val="FooterChar"/>
    <w:uiPriority w:val="99"/>
    <w:unhideWhenUsed/>
    <w:rsid w:val="00A801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01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880427">
      <w:bodyDiv w:val="1"/>
      <w:marLeft w:val="0"/>
      <w:marRight w:val="0"/>
      <w:marTop w:val="0"/>
      <w:marBottom w:val="0"/>
      <w:divBdr>
        <w:top w:val="none" w:sz="0" w:space="0" w:color="auto"/>
        <w:left w:val="none" w:sz="0" w:space="0" w:color="auto"/>
        <w:bottom w:val="none" w:sz="0" w:space="0" w:color="auto"/>
        <w:right w:val="none" w:sz="0" w:space="0" w:color="auto"/>
      </w:divBdr>
    </w:div>
    <w:div w:id="145316859">
      <w:bodyDiv w:val="1"/>
      <w:marLeft w:val="0"/>
      <w:marRight w:val="0"/>
      <w:marTop w:val="0"/>
      <w:marBottom w:val="0"/>
      <w:divBdr>
        <w:top w:val="none" w:sz="0" w:space="0" w:color="auto"/>
        <w:left w:val="none" w:sz="0" w:space="0" w:color="auto"/>
        <w:bottom w:val="none" w:sz="0" w:space="0" w:color="auto"/>
        <w:right w:val="none" w:sz="0" w:space="0" w:color="auto"/>
      </w:divBdr>
    </w:div>
    <w:div w:id="241108576">
      <w:bodyDiv w:val="1"/>
      <w:marLeft w:val="0"/>
      <w:marRight w:val="0"/>
      <w:marTop w:val="0"/>
      <w:marBottom w:val="0"/>
      <w:divBdr>
        <w:top w:val="none" w:sz="0" w:space="0" w:color="auto"/>
        <w:left w:val="none" w:sz="0" w:space="0" w:color="auto"/>
        <w:bottom w:val="none" w:sz="0" w:space="0" w:color="auto"/>
        <w:right w:val="none" w:sz="0" w:space="0" w:color="auto"/>
      </w:divBdr>
      <w:divsChild>
        <w:div w:id="344330586">
          <w:marLeft w:val="0"/>
          <w:marRight w:val="0"/>
          <w:marTop w:val="0"/>
          <w:marBottom w:val="0"/>
          <w:divBdr>
            <w:top w:val="none" w:sz="0" w:space="0" w:color="auto"/>
            <w:left w:val="none" w:sz="0" w:space="0" w:color="auto"/>
            <w:bottom w:val="none" w:sz="0" w:space="0" w:color="auto"/>
            <w:right w:val="none" w:sz="0" w:space="0" w:color="auto"/>
          </w:divBdr>
        </w:div>
        <w:div w:id="587889850">
          <w:marLeft w:val="0"/>
          <w:marRight w:val="0"/>
          <w:marTop w:val="0"/>
          <w:marBottom w:val="0"/>
          <w:divBdr>
            <w:top w:val="none" w:sz="0" w:space="0" w:color="auto"/>
            <w:left w:val="none" w:sz="0" w:space="0" w:color="auto"/>
            <w:bottom w:val="none" w:sz="0" w:space="0" w:color="auto"/>
            <w:right w:val="none" w:sz="0" w:space="0" w:color="auto"/>
          </w:divBdr>
        </w:div>
        <w:div w:id="993753430">
          <w:marLeft w:val="0"/>
          <w:marRight w:val="0"/>
          <w:marTop w:val="0"/>
          <w:marBottom w:val="0"/>
          <w:divBdr>
            <w:top w:val="none" w:sz="0" w:space="0" w:color="auto"/>
            <w:left w:val="none" w:sz="0" w:space="0" w:color="auto"/>
            <w:bottom w:val="none" w:sz="0" w:space="0" w:color="auto"/>
            <w:right w:val="none" w:sz="0" w:space="0" w:color="auto"/>
          </w:divBdr>
        </w:div>
        <w:div w:id="1016805783">
          <w:marLeft w:val="0"/>
          <w:marRight w:val="0"/>
          <w:marTop w:val="0"/>
          <w:marBottom w:val="0"/>
          <w:divBdr>
            <w:top w:val="none" w:sz="0" w:space="0" w:color="auto"/>
            <w:left w:val="none" w:sz="0" w:space="0" w:color="auto"/>
            <w:bottom w:val="none" w:sz="0" w:space="0" w:color="auto"/>
            <w:right w:val="none" w:sz="0" w:space="0" w:color="auto"/>
          </w:divBdr>
        </w:div>
        <w:div w:id="1237670081">
          <w:marLeft w:val="0"/>
          <w:marRight w:val="0"/>
          <w:marTop w:val="0"/>
          <w:marBottom w:val="0"/>
          <w:divBdr>
            <w:top w:val="none" w:sz="0" w:space="0" w:color="auto"/>
            <w:left w:val="none" w:sz="0" w:space="0" w:color="auto"/>
            <w:bottom w:val="none" w:sz="0" w:space="0" w:color="auto"/>
            <w:right w:val="none" w:sz="0" w:space="0" w:color="auto"/>
          </w:divBdr>
        </w:div>
        <w:div w:id="1373186920">
          <w:marLeft w:val="0"/>
          <w:marRight w:val="0"/>
          <w:marTop w:val="0"/>
          <w:marBottom w:val="0"/>
          <w:divBdr>
            <w:top w:val="none" w:sz="0" w:space="0" w:color="auto"/>
            <w:left w:val="none" w:sz="0" w:space="0" w:color="auto"/>
            <w:bottom w:val="none" w:sz="0" w:space="0" w:color="auto"/>
            <w:right w:val="none" w:sz="0" w:space="0" w:color="auto"/>
          </w:divBdr>
        </w:div>
        <w:div w:id="1570529731">
          <w:marLeft w:val="0"/>
          <w:marRight w:val="0"/>
          <w:marTop w:val="0"/>
          <w:marBottom w:val="0"/>
          <w:divBdr>
            <w:top w:val="none" w:sz="0" w:space="0" w:color="auto"/>
            <w:left w:val="none" w:sz="0" w:space="0" w:color="auto"/>
            <w:bottom w:val="none" w:sz="0" w:space="0" w:color="auto"/>
            <w:right w:val="none" w:sz="0" w:space="0" w:color="auto"/>
          </w:divBdr>
        </w:div>
        <w:div w:id="1918396652">
          <w:marLeft w:val="0"/>
          <w:marRight w:val="0"/>
          <w:marTop w:val="0"/>
          <w:marBottom w:val="0"/>
          <w:divBdr>
            <w:top w:val="none" w:sz="0" w:space="0" w:color="auto"/>
            <w:left w:val="none" w:sz="0" w:space="0" w:color="auto"/>
            <w:bottom w:val="none" w:sz="0" w:space="0" w:color="auto"/>
            <w:right w:val="none" w:sz="0" w:space="0" w:color="auto"/>
          </w:divBdr>
        </w:div>
      </w:divsChild>
    </w:div>
    <w:div w:id="254945029">
      <w:bodyDiv w:val="1"/>
      <w:marLeft w:val="0"/>
      <w:marRight w:val="0"/>
      <w:marTop w:val="0"/>
      <w:marBottom w:val="0"/>
      <w:divBdr>
        <w:top w:val="none" w:sz="0" w:space="0" w:color="auto"/>
        <w:left w:val="none" w:sz="0" w:space="0" w:color="auto"/>
        <w:bottom w:val="none" w:sz="0" w:space="0" w:color="auto"/>
        <w:right w:val="none" w:sz="0" w:space="0" w:color="auto"/>
      </w:divBdr>
    </w:div>
    <w:div w:id="435639482">
      <w:bodyDiv w:val="1"/>
      <w:marLeft w:val="0"/>
      <w:marRight w:val="0"/>
      <w:marTop w:val="0"/>
      <w:marBottom w:val="0"/>
      <w:divBdr>
        <w:top w:val="none" w:sz="0" w:space="0" w:color="auto"/>
        <w:left w:val="none" w:sz="0" w:space="0" w:color="auto"/>
        <w:bottom w:val="none" w:sz="0" w:space="0" w:color="auto"/>
        <w:right w:val="none" w:sz="0" w:space="0" w:color="auto"/>
      </w:divBdr>
    </w:div>
    <w:div w:id="604314495">
      <w:bodyDiv w:val="1"/>
      <w:marLeft w:val="0"/>
      <w:marRight w:val="0"/>
      <w:marTop w:val="0"/>
      <w:marBottom w:val="0"/>
      <w:divBdr>
        <w:top w:val="none" w:sz="0" w:space="0" w:color="auto"/>
        <w:left w:val="none" w:sz="0" w:space="0" w:color="auto"/>
        <w:bottom w:val="none" w:sz="0" w:space="0" w:color="auto"/>
        <w:right w:val="none" w:sz="0" w:space="0" w:color="auto"/>
      </w:divBdr>
    </w:div>
    <w:div w:id="669137658">
      <w:bodyDiv w:val="1"/>
      <w:marLeft w:val="0"/>
      <w:marRight w:val="0"/>
      <w:marTop w:val="0"/>
      <w:marBottom w:val="0"/>
      <w:divBdr>
        <w:top w:val="none" w:sz="0" w:space="0" w:color="auto"/>
        <w:left w:val="none" w:sz="0" w:space="0" w:color="auto"/>
        <w:bottom w:val="none" w:sz="0" w:space="0" w:color="auto"/>
        <w:right w:val="none" w:sz="0" w:space="0" w:color="auto"/>
      </w:divBdr>
    </w:div>
    <w:div w:id="716900791">
      <w:bodyDiv w:val="1"/>
      <w:marLeft w:val="0"/>
      <w:marRight w:val="0"/>
      <w:marTop w:val="0"/>
      <w:marBottom w:val="0"/>
      <w:divBdr>
        <w:top w:val="none" w:sz="0" w:space="0" w:color="auto"/>
        <w:left w:val="none" w:sz="0" w:space="0" w:color="auto"/>
        <w:bottom w:val="none" w:sz="0" w:space="0" w:color="auto"/>
        <w:right w:val="none" w:sz="0" w:space="0" w:color="auto"/>
      </w:divBdr>
      <w:divsChild>
        <w:div w:id="386145244">
          <w:marLeft w:val="0"/>
          <w:marRight w:val="0"/>
          <w:marTop w:val="0"/>
          <w:marBottom w:val="0"/>
          <w:divBdr>
            <w:top w:val="none" w:sz="0" w:space="0" w:color="auto"/>
            <w:left w:val="none" w:sz="0" w:space="0" w:color="auto"/>
            <w:bottom w:val="none" w:sz="0" w:space="0" w:color="auto"/>
            <w:right w:val="none" w:sz="0" w:space="0" w:color="auto"/>
          </w:divBdr>
        </w:div>
        <w:div w:id="1025325906">
          <w:marLeft w:val="0"/>
          <w:marRight w:val="0"/>
          <w:marTop w:val="0"/>
          <w:marBottom w:val="0"/>
          <w:divBdr>
            <w:top w:val="none" w:sz="0" w:space="0" w:color="auto"/>
            <w:left w:val="none" w:sz="0" w:space="0" w:color="auto"/>
            <w:bottom w:val="none" w:sz="0" w:space="0" w:color="auto"/>
            <w:right w:val="none" w:sz="0" w:space="0" w:color="auto"/>
          </w:divBdr>
        </w:div>
        <w:div w:id="1108429869">
          <w:marLeft w:val="0"/>
          <w:marRight w:val="0"/>
          <w:marTop w:val="0"/>
          <w:marBottom w:val="0"/>
          <w:divBdr>
            <w:top w:val="none" w:sz="0" w:space="0" w:color="auto"/>
            <w:left w:val="none" w:sz="0" w:space="0" w:color="auto"/>
            <w:bottom w:val="none" w:sz="0" w:space="0" w:color="auto"/>
            <w:right w:val="none" w:sz="0" w:space="0" w:color="auto"/>
          </w:divBdr>
        </w:div>
        <w:div w:id="1132332991">
          <w:marLeft w:val="0"/>
          <w:marRight w:val="0"/>
          <w:marTop w:val="0"/>
          <w:marBottom w:val="0"/>
          <w:divBdr>
            <w:top w:val="none" w:sz="0" w:space="0" w:color="auto"/>
            <w:left w:val="none" w:sz="0" w:space="0" w:color="auto"/>
            <w:bottom w:val="none" w:sz="0" w:space="0" w:color="auto"/>
            <w:right w:val="none" w:sz="0" w:space="0" w:color="auto"/>
          </w:divBdr>
        </w:div>
        <w:div w:id="1441605376">
          <w:marLeft w:val="0"/>
          <w:marRight w:val="0"/>
          <w:marTop w:val="0"/>
          <w:marBottom w:val="0"/>
          <w:divBdr>
            <w:top w:val="none" w:sz="0" w:space="0" w:color="auto"/>
            <w:left w:val="none" w:sz="0" w:space="0" w:color="auto"/>
            <w:bottom w:val="none" w:sz="0" w:space="0" w:color="auto"/>
            <w:right w:val="none" w:sz="0" w:space="0" w:color="auto"/>
          </w:divBdr>
        </w:div>
        <w:div w:id="1699160168">
          <w:marLeft w:val="0"/>
          <w:marRight w:val="0"/>
          <w:marTop w:val="0"/>
          <w:marBottom w:val="0"/>
          <w:divBdr>
            <w:top w:val="none" w:sz="0" w:space="0" w:color="auto"/>
            <w:left w:val="none" w:sz="0" w:space="0" w:color="auto"/>
            <w:bottom w:val="none" w:sz="0" w:space="0" w:color="auto"/>
            <w:right w:val="none" w:sz="0" w:space="0" w:color="auto"/>
          </w:divBdr>
        </w:div>
        <w:div w:id="1884172552">
          <w:marLeft w:val="0"/>
          <w:marRight w:val="0"/>
          <w:marTop w:val="0"/>
          <w:marBottom w:val="0"/>
          <w:divBdr>
            <w:top w:val="none" w:sz="0" w:space="0" w:color="auto"/>
            <w:left w:val="none" w:sz="0" w:space="0" w:color="auto"/>
            <w:bottom w:val="none" w:sz="0" w:space="0" w:color="auto"/>
            <w:right w:val="none" w:sz="0" w:space="0" w:color="auto"/>
          </w:divBdr>
        </w:div>
        <w:div w:id="2092390167">
          <w:marLeft w:val="0"/>
          <w:marRight w:val="0"/>
          <w:marTop w:val="0"/>
          <w:marBottom w:val="0"/>
          <w:divBdr>
            <w:top w:val="none" w:sz="0" w:space="0" w:color="auto"/>
            <w:left w:val="none" w:sz="0" w:space="0" w:color="auto"/>
            <w:bottom w:val="none" w:sz="0" w:space="0" w:color="auto"/>
            <w:right w:val="none" w:sz="0" w:space="0" w:color="auto"/>
          </w:divBdr>
        </w:div>
      </w:divsChild>
    </w:div>
    <w:div w:id="734165580">
      <w:bodyDiv w:val="1"/>
      <w:marLeft w:val="0"/>
      <w:marRight w:val="0"/>
      <w:marTop w:val="0"/>
      <w:marBottom w:val="0"/>
      <w:divBdr>
        <w:top w:val="none" w:sz="0" w:space="0" w:color="auto"/>
        <w:left w:val="none" w:sz="0" w:space="0" w:color="auto"/>
        <w:bottom w:val="none" w:sz="0" w:space="0" w:color="auto"/>
        <w:right w:val="none" w:sz="0" w:space="0" w:color="auto"/>
      </w:divBdr>
    </w:div>
    <w:div w:id="939676078">
      <w:bodyDiv w:val="1"/>
      <w:marLeft w:val="0"/>
      <w:marRight w:val="0"/>
      <w:marTop w:val="0"/>
      <w:marBottom w:val="0"/>
      <w:divBdr>
        <w:top w:val="none" w:sz="0" w:space="0" w:color="auto"/>
        <w:left w:val="none" w:sz="0" w:space="0" w:color="auto"/>
        <w:bottom w:val="none" w:sz="0" w:space="0" w:color="auto"/>
        <w:right w:val="none" w:sz="0" w:space="0" w:color="auto"/>
      </w:divBdr>
    </w:div>
    <w:div w:id="1269586956">
      <w:bodyDiv w:val="1"/>
      <w:marLeft w:val="0"/>
      <w:marRight w:val="0"/>
      <w:marTop w:val="0"/>
      <w:marBottom w:val="0"/>
      <w:divBdr>
        <w:top w:val="none" w:sz="0" w:space="0" w:color="auto"/>
        <w:left w:val="none" w:sz="0" w:space="0" w:color="auto"/>
        <w:bottom w:val="none" w:sz="0" w:space="0" w:color="auto"/>
        <w:right w:val="none" w:sz="0" w:space="0" w:color="auto"/>
      </w:divBdr>
    </w:div>
    <w:div w:id="1436632269">
      <w:bodyDiv w:val="1"/>
      <w:marLeft w:val="0"/>
      <w:marRight w:val="0"/>
      <w:marTop w:val="0"/>
      <w:marBottom w:val="0"/>
      <w:divBdr>
        <w:top w:val="none" w:sz="0" w:space="0" w:color="auto"/>
        <w:left w:val="none" w:sz="0" w:space="0" w:color="auto"/>
        <w:bottom w:val="none" w:sz="0" w:space="0" w:color="auto"/>
        <w:right w:val="none" w:sz="0" w:space="0" w:color="auto"/>
      </w:divBdr>
    </w:div>
    <w:div w:id="1467889770">
      <w:bodyDiv w:val="1"/>
      <w:marLeft w:val="0"/>
      <w:marRight w:val="0"/>
      <w:marTop w:val="0"/>
      <w:marBottom w:val="0"/>
      <w:divBdr>
        <w:top w:val="none" w:sz="0" w:space="0" w:color="auto"/>
        <w:left w:val="none" w:sz="0" w:space="0" w:color="auto"/>
        <w:bottom w:val="none" w:sz="0" w:space="0" w:color="auto"/>
        <w:right w:val="none" w:sz="0" w:space="0" w:color="auto"/>
      </w:divBdr>
    </w:div>
    <w:div w:id="1607538122">
      <w:bodyDiv w:val="1"/>
      <w:marLeft w:val="0"/>
      <w:marRight w:val="0"/>
      <w:marTop w:val="0"/>
      <w:marBottom w:val="0"/>
      <w:divBdr>
        <w:top w:val="none" w:sz="0" w:space="0" w:color="auto"/>
        <w:left w:val="none" w:sz="0" w:space="0" w:color="auto"/>
        <w:bottom w:val="none" w:sz="0" w:space="0" w:color="auto"/>
        <w:right w:val="none" w:sz="0" w:space="0" w:color="auto"/>
      </w:divBdr>
    </w:div>
    <w:div w:id="1617181129">
      <w:bodyDiv w:val="1"/>
      <w:marLeft w:val="0"/>
      <w:marRight w:val="0"/>
      <w:marTop w:val="0"/>
      <w:marBottom w:val="0"/>
      <w:divBdr>
        <w:top w:val="none" w:sz="0" w:space="0" w:color="auto"/>
        <w:left w:val="none" w:sz="0" w:space="0" w:color="auto"/>
        <w:bottom w:val="none" w:sz="0" w:space="0" w:color="auto"/>
        <w:right w:val="none" w:sz="0" w:space="0" w:color="auto"/>
      </w:divBdr>
    </w:div>
    <w:div w:id="1806973151">
      <w:bodyDiv w:val="1"/>
      <w:marLeft w:val="0"/>
      <w:marRight w:val="0"/>
      <w:marTop w:val="0"/>
      <w:marBottom w:val="0"/>
      <w:divBdr>
        <w:top w:val="none" w:sz="0" w:space="0" w:color="auto"/>
        <w:left w:val="none" w:sz="0" w:space="0" w:color="auto"/>
        <w:bottom w:val="none" w:sz="0" w:space="0" w:color="auto"/>
        <w:right w:val="none" w:sz="0" w:space="0" w:color="auto"/>
      </w:divBdr>
    </w:div>
    <w:div w:id="1865513037">
      <w:bodyDiv w:val="1"/>
      <w:marLeft w:val="0"/>
      <w:marRight w:val="0"/>
      <w:marTop w:val="0"/>
      <w:marBottom w:val="0"/>
      <w:divBdr>
        <w:top w:val="none" w:sz="0" w:space="0" w:color="auto"/>
        <w:left w:val="none" w:sz="0" w:space="0" w:color="auto"/>
        <w:bottom w:val="none" w:sz="0" w:space="0" w:color="auto"/>
        <w:right w:val="none" w:sz="0" w:space="0" w:color="auto"/>
      </w:divBdr>
    </w:div>
    <w:div w:id="1905945064">
      <w:bodyDiv w:val="1"/>
      <w:marLeft w:val="0"/>
      <w:marRight w:val="0"/>
      <w:marTop w:val="0"/>
      <w:marBottom w:val="0"/>
      <w:divBdr>
        <w:top w:val="none" w:sz="0" w:space="0" w:color="auto"/>
        <w:left w:val="none" w:sz="0" w:space="0" w:color="auto"/>
        <w:bottom w:val="none" w:sz="0" w:space="0" w:color="auto"/>
        <w:right w:val="none" w:sz="0" w:space="0" w:color="auto"/>
      </w:divBdr>
    </w:div>
    <w:div w:id="194603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847B178C3DA345B9C78DFFC94D1EC5" ma:contentTypeVersion="13" ma:contentTypeDescription="Create a new document." ma:contentTypeScope="" ma:versionID="3a52c5f3fc9f4591f60c10f68e69835e">
  <xsd:schema xmlns:xsd="http://www.w3.org/2001/XMLSchema" xmlns:xs="http://www.w3.org/2001/XMLSchema" xmlns:p="http://schemas.microsoft.com/office/2006/metadata/properties" xmlns:ns3="e19d4548-1a8c-4a08-87b6-07d07b598673" xmlns:ns4="c96f0ca3-89bd-4297-ac22-f4263dcb5c85" targetNamespace="http://schemas.microsoft.com/office/2006/metadata/properties" ma:root="true" ma:fieldsID="e33ef370405fbb248cdbece3c90d29b4" ns3:_="" ns4:_="">
    <xsd:import namespace="e19d4548-1a8c-4a08-87b6-07d07b598673"/>
    <xsd:import namespace="c96f0ca3-89bd-4297-ac22-f4263dcb5c85"/>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SystemTags" minOccurs="0"/>
                <xsd:element ref="ns3:MediaServiceGenerationTime" minOccurs="0"/>
                <xsd:element ref="ns3:MediaServiceEventHashCode" minOccurs="0"/>
                <xsd:element ref="ns3:MediaServiceSearchProperties"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9d4548-1a8c-4a08-87b6-07d07b5986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ystemTags" ma:index="15" nillable="true" ma:displayName="MediaServiceSystemTags" ma:hidden="true" ma:internalName="MediaServiceSystemTags"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6f0ca3-89bd-4297-ac22-f4263dcb5c8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e19d4548-1a8c-4a08-87b6-07d07b598673" xsi:nil="true"/>
  </documentManagement>
</p:properties>
</file>

<file path=customXml/itemProps1.xml><?xml version="1.0" encoding="utf-8"?>
<ds:datastoreItem xmlns:ds="http://schemas.openxmlformats.org/officeDocument/2006/customXml" ds:itemID="{7BF51601-804D-4DF3-8F6C-65BF95BA07DA}">
  <ds:schemaRefs>
    <ds:schemaRef ds:uri="http://schemas.microsoft.com/sharepoint/v3/contenttype/forms"/>
  </ds:schemaRefs>
</ds:datastoreItem>
</file>

<file path=customXml/itemProps2.xml><?xml version="1.0" encoding="utf-8"?>
<ds:datastoreItem xmlns:ds="http://schemas.openxmlformats.org/officeDocument/2006/customXml" ds:itemID="{188BD10A-45E3-426E-B412-86E15AFE3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9d4548-1a8c-4a08-87b6-07d07b598673"/>
    <ds:schemaRef ds:uri="c96f0ca3-89bd-4297-ac22-f4263dcb5c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B5F0D3-C7EE-42CF-AFC6-FF015CCC35CF}">
  <ds:schemaRefs>
    <ds:schemaRef ds:uri="http://purl.org/dc/elements/1.1/"/>
    <ds:schemaRef ds:uri="http://schemas.openxmlformats.org/package/2006/metadata/core-properties"/>
    <ds:schemaRef ds:uri="http://purl.org/dc/terms/"/>
    <ds:schemaRef ds:uri="e19d4548-1a8c-4a08-87b6-07d07b598673"/>
    <ds:schemaRef ds:uri="http://schemas.microsoft.com/office/2006/documentManagement/types"/>
    <ds:schemaRef ds:uri="http://schemas.microsoft.com/office/infopath/2007/PartnerControls"/>
    <ds:schemaRef ds:uri="http://schemas.microsoft.com/office/2006/metadata/properties"/>
    <ds:schemaRef ds:uri="c96f0ca3-89bd-4297-ac22-f4263dcb5c8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2336</TotalTime>
  <Pages>1</Pages>
  <Words>411</Words>
  <Characters>2347</Characters>
  <Application>Microsoft Office Word</Application>
  <DocSecurity>4</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Kurdieh</dc:creator>
  <cp:keywords/>
  <dc:description/>
  <cp:lastModifiedBy>Kekst CNC</cp:lastModifiedBy>
  <cp:revision>38</cp:revision>
  <dcterms:created xsi:type="dcterms:W3CDTF">2025-01-21T04:02:00Z</dcterms:created>
  <dcterms:modified xsi:type="dcterms:W3CDTF">2025-01-23T20:22:00Z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0x010100A4847B178C3DA345B9C78DFFC94D1EC5</vt:lpwstr>
  </property>
</Properties>
</file>